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A8" w:rsidRPr="004878C8" w:rsidRDefault="002303A8" w:rsidP="002303A8">
      <w:pPr>
        <w:pStyle w:val="Style4"/>
        <w:widowControl/>
        <w:jc w:val="center"/>
        <w:rPr>
          <w:rStyle w:val="FontStyle14"/>
          <w:rFonts w:ascii="PT Astra Serif" w:hAnsi="PT Astra Serif" w:cs="Times New Roman"/>
          <w:caps/>
          <w:sz w:val="28"/>
          <w:szCs w:val="28"/>
        </w:rPr>
      </w:pPr>
      <w:r w:rsidRPr="004878C8">
        <w:rPr>
          <w:rStyle w:val="FontStyle14"/>
          <w:rFonts w:ascii="PT Astra Serif" w:hAnsi="PT Astra Serif" w:cs="Times New Roman"/>
          <w:sz w:val="28"/>
          <w:szCs w:val="28"/>
        </w:rPr>
        <w:t xml:space="preserve">ПАМЯТКА - </w:t>
      </w:r>
      <w:r w:rsidRPr="004878C8">
        <w:rPr>
          <w:rStyle w:val="FontStyle14"/>
          <w:rFonts w:ascii="PT Astra Serif" w:hAnsi="PT Astra Serif" w:cs="Times New Roman"/>
          <w:caps/>
          <w:sz w:val="28"/>
          <w:szCs w:val="28"/>
        </w:rPr>
        <w:t>Африканская чума свиней</w:t>
      </w:r>
    </w:p>
    <w:p w:rsidR="002303A8" w:rsidRPr="004878C8" w:rsidRDefault="002303A8" w:rsidP="002303A8">
      <w:pPr>
        <w:pStyle w:val="Style4"/>
        <w:widowControl/>
        <w:ind w:firstLine="851"/>
        <w:jc w:val="center"/>
        <w:rPr>
          <w:rStyle w:val="FontStyle14"/>
          <w:rFonts w:ascii="PT Astra Serif" w:hAnsi="PT Astra Serif" w:cs="Times New Roman"/>
          <w:caps/>
          <w:sz w:val="28"/>
          <w:szCs w:val="28"/>
        </w:rPr>
      </w:pPr>
    </w:p>
    <w:p w:rsidR="002303A8" w:rsidRPr="004878C8" w:rsidRDefault="002303A8" w:rsidP="002303A8">
      <w:pPr>
        <w:pStyle w:val="Style2"/>
        <w:widowControl/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color w:val="auto"/>
          <w:sz w:val="28"/>
          <w:szCs w:val="28"/>
        </w:rPr>
        <w:t>Африканская чума свиней</w:t>
      </w: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(АЧС) - высококонтагиозное, остро протекающее вирусное заболевание </w:t>
      </w:r>
      <w:r w:rsidRPr="004878C8">
        <w:rPr>
          <w:rFonts w:ascii="PT Astra Serif" w:hAnsi="PT Astra Serif" w:cs="Times New Roman"/>
          <w:sz w:val="28"/>
          <w:szCs w:val="28"/>
        </w:rPr>
        <w:t>домашних свиней, в том числе декоративных, и диких кабанов</w:t>
      </w: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. АЧС не представляет опасности для здоровья человека, но при этом инфекция распространяется практически молниеносно и становится причиной гибели всего поголовья, что наносит большой ущерб фермерским хозяйствам. Смертность достигает 100%.</w:t>
      </w:r>
    </w:p>
    <w:p w:rsidR="002303A8" w:rsidRPr="004878C8" w:rsidRDefault="002303A8" w:rsidP="002303A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878C8">
        <w:rPr>
          <w:rFonts w:ascii="PT Astra Serif" w:hAnsi="PT Astra Serif" w:cs="Times New Roman"/>
          <w:b/>
          <w:sz w:val="28"/>
          <w:szCs w:val="28"/>
        </w:rPr>
        <w:t>Основным источником возбудителя</w:t>
      </w:r>
      <w:r w:rsidRPr="004878C8">
        <w:rPr>
          <w:rFonts w:ascii="PT Astra Serif" w:hAnsi="PT Astra Serif" w:cs="Times New Roman"/>
          <w:sz w:val="28"/>
          <w:szCs w:val="28"/>
        </w:rPr>
        <w:t xml:space="preserve"> - больные, переболевшие и/или павшие от АЧС домашние свиньи и дикие кабаны, а также их органы, кровь, ткани, секреты, экскреты.</w:t>
      </w:r>
    </w:p>
    <w:p w:rsidR="002303A8" w:rsidRPr="004878C8" w:rsidRDefault="002303A8" w:rsidP="002303A8">
      <w:pPr>
        <w:pStyle w:val="Style2"/>
        <w:widowControl/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sz w:val="28"/>
          <w:szCs w:val="28"/>
        </w:rPr>
        <w:t>Клинические признаки</w:t>
      </w:r>
      <w:r w:rsidRPr="004878C8">
        <w:rPr>
          <w:rStyle w:val="FontStyle11"/>
          <w:rFonts w:ascii="PT Astra Serif" w:hAnsi="PT Astra Serif" w:cs="Times New Roman"/>
          <w:color w:val="auto"/>
          <w:sz w:val="28"/>
          <w:szCs w:val="28"/>
        </w:rPr>
        <w:t>.</w:t>
      </w: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Times New Roman"/>
          <w:sz w:val="28"/>
          <w:szCs w:val="28"/>
        </w:rPr>
        <w:t xml:space="preserve">Болезнь может проявляться остро, подостро, хронически и бессимптомно, характеризуется лихорадкой, геморрагическим диатезом, воспалительными и </w:t>
      </w:r>
      <w:proofErr w:type="spellStart"/>
      <w:r w:rsidRPr="004878C8">
        <w:rPr>
          <w:rFonts w:ascii="PT Astra Serif" w:hAnsi="PT Astra Serif" w:cs="Times New Roman"/>
          <w:sz w:val="28"/>
          <w:szCs w:val="28"/>
        </w:rPr>
        <w:t>некродистрофическими</w:t>
      </w:r>
      <w:proofErr w:type="spellEnd"/>
      <w:r w:rsidRPr="004878C8">
        <w:rPr>
          <w:rFonts w:ascii="PT Astra Serif" w:hAnsi="PT Astra Serif" w:cs="Times New Roman"/>
          <w:sz w:val="28"/>
          <w:szCs w:val="28"/>
        </w:rPr>
        <w:t xml:space="preserve"> изменениями паренхиматозных органов. При острой форме характерными клиническими признаками болезни являются: лихорадка (температура тела до 41 - 42 °C) в течение 3 - 7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клоническими судорогами, у супоросных свиноматок - абортами. Как правило, гибель животных наступает на 5 - 10 сутки от начала заболевания. Выжившие животные пожизненно остаются вирусоносителями.</w:t>
      </w:r>
    </w:p>
    <w:p w:rsidR="002303A8" w:rsidRPr="004878C8" w:rsidRDefault="002303A8" w:rsidP="002303A8">
      <w:pPr>
        <w:pStyle w:val="Style2"/>
        <w:widowControl/>
        <w:spacing w:line="240" w:lineRule="auto"/>
        <w:ind w:firstLine="567"/>
        <w:rPr>
          <w:rStyle w:val="FontStyle11"/>
          <w:rFonts w:ascii="PT Astra Serif" w:hAnsi="PT Astra Serif" w:cs="Times New Roman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color w:val="auto"/>
          <w:sz w:val="28"/>
          <w:szCs w:val="28"/>
        </w:rPr>
        <w:t>Эффективных средств профилактики не разработано, лечение запрещено.</w:t>
      </w:r>
    </w:p>
    <w:p w:rsidR="002303A8" w:rsidRPr="004878C8" w:rsidRDefault="002303A8" w:rsidP="002303A8">
      <w:pPr>
        <w:pStyle w:val="Style2"/>
        <w:widowControl/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При возникновении АЧС в хозяйстве устанавливается карантин, проводятся экстренные ветеринарно-санитарные мероприяти</w:t>
      </w:r>
      <w:r w:rsidR="005D5389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я</w:t>
      </w: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, вводятся ограничения в торговле животноводческой продукцией и кормами. Противоэпизоотические меры сводятся к полному уничтожению поголовья свиней (в том числе контактировавших с больными животными) бескровным методом в радиусе 20 км от очага, сжиганию трупов животных, дезинфекции и перечню ограничительных мероприятий по ввозу и вывозу продуктов животноводства. </w:t>
      </w:r>
    </w:p>
    <w:p w:rsidR="002303A8" w:rsidRPr="004878C8" w:rsidRDefault="002303A8" w:rsidP="002303A8">
      <w:pPr>
        <w:pStyle w:val="Style2"/>
        <w:widowControl/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Чтобы не допустить возникновения АЧС владельцам свиней рекомендуется принять следующие профилактические меры:</w:t>
      </w:r>
    </w:p>
    <w:p w:rsidR="002303A8" w:rsidRPr="004878C8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>-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2303A8" w:rsidRPr="004878C8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>- не допускать загрязнения окружающей среды отходами животноводства;</w:t>
      </w:r>
    </w:p>
    <w:p w:rsidR="002303A8" w:rsidRPr="001D0E5F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 xml:space="preserve">- предоставлять по требованиям специалистов </w:t>
      </w:r>
      <w:r w:rsidRPr="001D0E5F">
        <w:rPr>
          <w:rFonts w:ascii="PT Astra Serif" w:hAnsi="PT Astra Serif" w:cs="Times New Roman"/>
          <w:sz w:val="28"/>
          <w:szCs w:val="28"/>
        </w:rPr>
        <w:t>государственной ветеринарной службы автономного округа (</w:t>
      </w:r>
      <w:proofErr w:type="spellStart"/>
      <w:r w:rsidRPr="001D0E5F">
        <w:rPr>
          <w:rFonts w:ascii="PT Astra Serif" w:hAnsi="PT Astra Serif" w:cs="Times New Roman"/>
          <w:sz w:val="28"/>
          <w:szCs w:val="28"/>
        </w:rPr>
        <w:t>госветслужбы</w:t>
      </w:r>
      <w:proofErr w:type="spellEnd"/>
      <w:r w:rsidRPr="001D0E5F">
        <w:rPr>
          <w:rFonts w:ascii="PT Astra Serif" w:hAnsi="PT Astra Serif" w:cs="Times New Roman"/>
          <w:sz w:val="28"/>
          <w:szCs w:val="28"/>
        </w:rPr>
        <w:t>) свиней для осмотра</w:t>
      </w:r>
      <w:r w:rsidR="001D0E5F" w:rsidRPr="001D0E5F">
        <w:rPr>
          <w:rFonts w:ascii="PT Astra Serif" w:hAnsi="PT Astra Serif" w:cs="Times New Roman"/>
          <w:sz w:val="28"/>
          <w:szCs w:val="28"/>
        </w:rPr>
        <w:t xml:space="preserve">, </w:t>
      </w:r>
      <w:r w:rsidR="001D0E5F" w:rsidRPr="001D0E5F">
        <w:rPr>
          <w:rFonts w:ascii="PT Astra Serif" w:hAnsi="PT Astra Serif"/>
          <w:sz w:val="28"/>
          <w:szCs w:val="28"/>
        </w:rPr>
        <w:t>проведения профилактической вакцинации против классической чумы свиней, рожи</w:t>
      </w:r>
      <w:r w:rsidRPr="001D0E5F">
        <w:rPr>
          <w:rFonts w:ascii="PT Astra Serif" w:hAnsi="PT Astra Serif" w:cs="Times New Roman"/>
          <w:sz w:val="28"/>
          <w:szCs w:val="28"/>
        </w:rPr>
        <w:t>;</w:t>
      </w:r>
    </w:p>
    <w:p w:rsidR="002303A8" w:rsidRPr="004878C8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D0E5F">
        <w:rPr>
          <w:rFonts w:ascii="PT Astra Serif" w:hAnsi="PT Astra Serif" w:cs="Times New Roman"/>
          <w:sz w:val="28"/>
          <w:szCs w:val="28"/>
        </w:rPr>
        <w:t xml:space="preserve">- незамедлительно извещать специалистов </w:t>
      </w:r>
      <w:proofErr w:type="spellStart"/>
      <w:r w:rsidRPr="001D0E5F">
        <w:rPr>
          <w:rFonts w:ascii="PT Astra Serif" w:hAnsi="PT Astra Serif" w:cs="Times New Roman"/>
          <w:sz w:val="28"/>
          <w:szCs w:val="28"/>
        </w:rPr>
        <w:t>госветслужбы</w:t>
      </w:r>
      <w:proofErr w:type="spellEnd"/>
      <w:r w:rsidRPr="001D0E5F">
        <w:rPr>
          <w:rFonts w:ascii="PT Astra Serif" w:hAnsi="PT Astra Serif" w:cs="Times New Roman"/>
          <w:sz w:val="28"/>
          <w:szCs w:val="28"/>
        </w:rPr>
        <w:t xml:space="preserve"> обо всех случаях внезапного падежа или </w:t>
      </w:r>
      <w:proofErr w:type="gramStart"/>
      <w:r w:rsidRPr="001D0E5F">
        <w:rPr>
          <w:rFonts w:ascii="PT Astra Serif" w:hAnsi="PT Astra Serif" w:cs="Times New Roman"/>
          <w:sz w:val="28"/>
          <w:szCs w:val="28"/>
        </w:rPr>
        <w:t>одновременного заболевания</w:t>
      </w:r>
      <w:proofErr w:type="gramEnd"/>
      <w:r w:rsidRPr="001D0E5F">
        <w:rPr>
          <w:rFonts w:ascii="PT Astra Serif" w:hAnsi="PT Astra Serif" w:cs="Times New Roman"/>
          <w:sz w:val="28"/>
          <w:szCs w:val="28"/>
        </w:rPr>
        <w:t xml:space="preserve"> или гибели нескольких свиней</w:t>
      </w:r>
      <w:r w:rsidRPr="004878C8">
        <w:rPr>
          <w:rFonts w:ascii="PT Astra Serif" w:hAnsi="PT Astra Serif" w:cs="Times New Roman"/>
          <w:sz w:val="28"/>
          <w:szCs w:val="28"/>
        </w:rPr>
        <w:t xml:space="preserve">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2303A8" w:rsidRPr="004878C8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 xml:space="preserve">- до прибытия специалистов </w:t>
      </w:r>
      <w:proofErr w:type="spellStart"/>
      <w:r w:rsidRPr="004878C8">
        <w:rPr>
          <w:rFonts w:ascii="PT Astra Serif" w:hAnsi="PT Astra Serif" w:cs="Times New Roman"/>
          <w:sz w:val="28"/>
          <w:szCs w:val="28"/>
        </w:rPr>
        <w:t>госветслужбы</w:t>
      </w:r>
      <w:proofErr w:type="spellEnd"/>
      <w:r w:rsidRPr="004878C8">
        <w:rPr>
          <w:rFonts w:ascii="PT Astra Serif" w:hAnsi="PT Astra Serif" w:cs="Times New Roman"/>
          <w:sz w:val="28"/>
          <w:szCs w:val="28"/>
        </w:rPr>
        <w:t xml:space="preserve"> принять меры по изоляции подозреваемых в заболевании свиней, а также всех свиней, находившихся в одном </w:t>
      </w:r>
      <w:r w:rsidRPr="004878C8">
        <w:rPr>
          <w:rFonts w:ascii="PT Astra Serif" w:hAnsi="PT Astra Serif" w:cs="Times New Roman"/>
          <w:sz w:val="28"/>
          <w:szCs w:val="28"/>
        </w:rPr>
        <w:lastRenderedPageBreak/>
        <w:t>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находились;</w:t>
      </w:r>
    </w:p>
    <w:p w:rsidR="002303A8" w:rsidRPr="004878C8" w:rsidRDefault="002303A8" w:rsidP="002303A8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 xml:space="preserve">- выполнять требования специалистов </w:t>
      </w:r>
      <w:proofErr w:type="spellStart"/>
      <w:r w:rsidRPr="004878C8">
        <w:rPr>
          <w:rFonts w:ascii="PT Astra Serif" w:hAnsi="PT Astra Serif" w:cs="Times New Roman"/>
          <w:sz w:val="28"/>
          <w:szCs w:val="28"/>
        </w:rPr>
        <w:t>госветслужбы</w:t>
      </w:r>
      <w:proofErr w:type="spellEnd"/>
      <w:r w:rsidRPr="004878C8">
        <w:rPr>
          <w:rFonts w:ascii="PT Astra Serif" w:hAnsi="PT Astra Serif" w:cs="Times New Roman"/>
          <w:sz w:val="28"/>
          <w:szCs w:val="28"/>
        </w:rPr>
        <w:t xml:space="preserve"> о проведении в хозяйстве противоэпизоотических и других мероприятий, предусмотренных соответствующими Ветеринарными правилами;</w:t>
      </w:r>
    </w:p>
    <w:p w:rsidR="002303A8" w:rsidRPr="004878C8" w:rsidRDefault="002303A8" w:rsidP="002303A8">
      <w:pPr>
        <w:pStyle w:val="Style3"/>
        <w:widowControl/>
        <w:numPr>
          <w:ilvl w:val="0"/>
          <w:numId w:val="1"/>
        </w:numPr>
        <w:tabs>
          <w:tab w:val="left" w:pos="106"/>
        </w:tabs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обеспечить </w:t>
      </w:r>
      <w:proofErr w:type="spellStart"/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безвыгульное</w:t>
      </w:r>
      <w:proofErr w:type="spellEnd"/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содержание свиней;</w:t>
      </w:r>
    </w:p>
    <w:p w:rsidR="002303A8" w:rsidRPr="004878C8" w:rsidRDefault="002303A8" w:rsidP="002303A8">
      <w:pPr>
        <w:pStyle w:val="Style3"/>
        <w:widowControl/>
        <w:numPr>
          <w:ilvl w:val="0"/>
          <w:numId w:val="1"/>
        </w:numPr>
        <w:tabs>
          <w:tab w:val="left" w:pos="106"/>
        </w:tabs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использовать корма, пищевые отходы и боенские отходы в рационе свиней только после термической обработки;</w:t>
      </w:r>
    </w:p>
    <w:p w:rsidR="002303A8" w:rsidRPr="004878C8" w:rsidRDefault="002303A8" w:rsidP="002303A8">
      <w:pPr>
        <w:pStyle w:val="Style3"/>
        <w:widowControl/>
        <w:tabs>
          <w:tab w:val="left" w:pos="173"/>
        </w:tabs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>- обрабатывать животных и помещения для их содержания от грызунов, кровососущих насекомых (клещей, вшей, блох) под контролем ветеринарных специалистов;</w:t>
      </w:r>
    </w:p>
    <w:p w:rsidR="002303A8" w:rsidRPr="004878C8" w:rsidRDefault="002303A8" w:rsidP="002303A8">
      <w:pPr>
        <w:pStyle w:val="Style3"/>
        <w:widowControl/>
        <w:numPr>
          <w:ilvl w:val="0"/>
          <w:numId w:val="2"/>
        </w:numPr>
        <w:tabs>
          <w:tab w:val="left" w:pos="110"/>
        </w:tabs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приобретать свиней с ветеринарными сопроводительными документами, оформленными в установленном порядке;</w:t>
      </w:r>
    </w:p>
    <w:p w:rsidR="002303A8" w:rsidRPr="004878C8" w:rsidRDefault="002303A8" w:rsidP="002303A8">
      <w:pPr>
        <w:pStyle w:val="Style3"/>
        <w:widowControl/>
        <w:numPr>
          <w:ilvl w:val="0"/>
          <w:numId w:val="2"/>
        </w:numPr>
        <w:tabs>
          <w:tab w:val="left" w:pos="110"/>
        </w:tabs>
        <w:spacing w:line="240" w:lineRule="auto"/>
        <w:ind w:firstLine="567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убой свиней проводить строго в соответствии с требованиями ветеринарного законодательства (проведение предубойного ветеринарного осмотра животного; проведение ветеринарно-санитарной экспертизы и клеймения мяса и субпродуктов);</w:t>
      </w:r>
    </w:p>
    <w:p w:rsidR="002303A8" w:rsidRPr="004878C8" w:rsidRDefault="002303A8" w:rsidP="002303A8">
      <w:pPr>
        <w:pStyle w:val="Style1"/>
        <w:widowControl/>
        <w:numPr>
          <w:ilvl w:val="0"/>
          <w:numId w:val="2"/>
        </w:numPr>
        <w:tabs>
          <w:tab w:val="left" w:pos="110"/>
        </w:tabs>
        <w:spacing w:line="240" w:lineRule="auto"/>
        <w:ind w:firstLine="567"/>
        <w:jc w:val="both"/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</w:pPr>
      <w:r w:rsidRPr="004878C8">
        <w:rPr>
          <w:rStyle w:val="FontStyle11"/>
          <w:rFonts w:ascii="PT Astra Serif" w:hAnsi="PT Astra Serif" w:cs="Times New Roman"/>
          <w:b w:val="0"/>
          <w:color w:val="auto"/>
          <w:sz w:val="28"/>
          <w:szCs w:val="28"/>
        </w:rPr>
        <w:t xml:space="preserve"> продукты свиноводства (мясо, сало и др.) следует реализовывать или приобретать только в специально отведённых местах, на продукты должны быть оформлены соответствующие ветеринарные сопроводительные документы.</w:t>
      </w:r>
    </w:p>
    <w:p w:rsidR="002303A8" w:rsidRPr="004878C8" w:rsidRDefault="002303A8" w:rsidP="002303A8">
      <w:pPr>
        <w:pStyle w:val="bodytext1"/>
        <w:ind w:firstLine="567"/>
        <w:rPr>
          <w:rFonts w:ascii="PT Astra Serif" w:eastAsia="Calibri" w:hAnsi="PT Astra Serif" w:cs="PT Astra Serif"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sz w:val="28"/>
          <w:szCs w:val="28"/>
        </w:rPr>
        <w:t>Помните!</w:t>
      </w:r>
      <w:r w:rsidRPr="004878C8">
        <w:rPr>
          <w:rFonts w:ascii="PT Astra Serif" w:hAnsi="PT Astra Serif"/>
          <w:sz w:val="28"/>
          <w:szCs w:val="28"/>
        </w:rPr>
        <w:t xml:space="preserve"> В соответствии с законодательством </w:t>
      </w:r>
      <w:r w:rsidRPr="004878C8">
        <w:rPr>
          <w:rFonts w:ascii="PT Astra Serif" w:eastAsia="Calibri" w:hAnsi="PT Astra Serif" w:cs="PT Astra Serif"/>
          <w:bCs/>
          <w:color w:val="auto"/>
          <w:sz w:val="28"/>
          <w:szCs w:val="28"/>
        </w:rPr>
        <w:t xml:space="preserve">владельцы животных </w:t>
      </w:r>
      <w:r w:rsidRPr="004878C8">
        <w:rPr>
          <w:rFonts w:ascii="PT Astra Serif" w:eastAsia="Calibri" w:hAnsi="PT Astra Serif" w:cs="PT Astra Serif"/>
          <w:bCs/>
          <w:color w:val="auto"/>
          <w:sz w:val="28"/>
          <w:szCs w:val="28"/>
          <w:u w:val="single"/>
        </w:rPr>
        <w:t>обязаны</w:t>
      </w:r>
      <w:r w:rsidRPr="004878C8">
        <w:rPr>
          <w:rFonts w:ascii="PT Astra Serif" w:eastAsia="Calibri" w:hAnsi="PT Astra Serif" w:cs="PT Astra Serif"/>
          <w:bCs/>
          <w:color w:val="auto"/>
          <w:sz w:val="28"/>
          <w:szCs w:val="28"/>
        </w:rPr>
        <w:t xml:space="preserve"> осуществлять хозяйственные и ветеринарные мероприятия, обеспечивающие предупреждение болезней животных, выполнять указания специалистов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2303A8" w:rsidRPr="004878C8" w:rsidRDefault="002303A8" w:rsidP="002303A8">
      <w:pPr>
        <w:pStyle w:val="bodytext1"/>
        <w:ind w:firstLine="567"/>
        <w:rPr>
          <w:rFonts w:ascii="PT Astra Serif" w:hAnsi="PT Astra Serif" w:cs="Times New Roman"/>
          <w:color w:val="auto"/>
          <w:sz w:val="28"/>
          <w:szCs w:val="28"/>
        </w:rPr>
      </w:pPr>
      <w:r w:rsidRPr="004878C8">
        <w:rPr>
          <w:rFonts w:ascii="PT Astra Serif" w:hAnsi="PT Astra Serif"/>
          <w:sz w:val="28"/>
          <w:szCs w:val="28"/>
        </w:rPr>
        <w:t>Невыполнение вышеуказанных требований может способствовать возникновению и распространению вспышки АЧС, привести к массовой гибели животных от болезни и серьёзному экономическому ущербу</w:t>
      </w:r>
      <w:r w:rsidRPr="004878C8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2303A8" w:rsidRPr="004878C8" w:rsidRDefault="002303A8" w:rsidP="002303A8">
      <w:pPr>
        <w:pStyle w:val="bodytext1"/>
        <w:ind w:firstLine="567"/>
        <w:rPr>
          <w:rFonts w:ascii="PT Astra Serif" w:hAnsi="PT Astra Serif" w:cs="Times New Roman"/>
          <w:b/>
          <w:sz w:val="28"/>
          <w:szCs w:val="28"/>
        </w:rPr>
      </w:pPr>
    </w:p>
    <w:p w:rsidR="002303A8" w:rsidRPr="004878C8" w:rsidRDefault="002303A8" w:rsidP="002303A8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78C8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государственной ветеринарной службы Ямало-Ненецкого автономного округа</w:t>
      </w:r>
    </w:p>
    <w:p w:rsidR="002303A8" w:rsidRPr="004878C8" w:rsidRDefault="002303A8" w:rsidP="002303A8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д. 10. 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Е-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4878C8">
        <w:rPr>
          <w:rFonts w:ascii="PT Astra Serif" w:hAnsi="PT Astra Serif"/>
          <w:color w:val="auto"/>
          <w:sz w:val="28"/>
          <w:szCs w:val="28"/>
        </w:rPr>
        <w:t xml:space="preserve">: </w:t>
      </w:r>
      <w:hyperlink r:id="rId5" w:history="1"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salcv</w:t>
        </w:r>
        <w:r w:rsidRPr="004878C8">
          <w:rPr>
            <w:rStyle w:val="a3"/>
            <w:rFonts w:ascii="PT Astra Serif" w:hAnsi="PT Astra Serif"/>
            <w:sz w:val="28"/>
            <w:szCs w:val="28"/>
          </w:rPr>
          <w:t>@</w:t>
        </w:r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sv</w:t>
        </w:r>
        <w:r w:rsidRPr="004878C8">
          <w:rPr>
            <w:rStyle w:val="a3"/>
            <w:rFonts w:ascii="PT Astra Serif" w:hAnsi="PT Astra Serif"/>
            <w:sz w:val="28"/>
            <w:szCs w:val="28"/>
          </w:rPr>
          <w:t>.</w:t>
        </w:r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yanao</w:t>
        </w:r>
        <w:r w:rsidRPr="004878C8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(34922) 4-63-21.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452-78-94.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4878C8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4878C8">
        <w:rPr>
          <w:rFonts w:ascii="PT Astra Serif" w:hAnsi="PT Astra Serif"/>
          <w:color w:val="auto"/>
          <w:sz w:val="28"/>
          <w:szCs w:val="28"/>
        </w:rPr>
        <w:t xml:space="preserve">. Оптимистов, д. 10/1. 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6" w:history="1"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nurcv@sv.yanao.ru</w:t>
        </w:r>
      </w:hyperlink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(3494) 24-15-10, 24-16-01. Факс: (3494) 24-15-10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824-03-49.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lastRenderedPageBreak/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629810, г. Ноябрьск, ул. Северная, д. 30. 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7" w:history="1">
        <w:r w:rsidRPr="004878C8">
          <w:rPr>
            <w:rStyle w:val="a3"/>
            <w:rFonts w:ascii="PT Astra Serif" w:hAnsi="PT Astra Serif"/>
            <w:sz w:val="28"/>
            <w:szCs w:val="28"/>
            <w:lang w:val="en-US"/>
          </w:rPr>
          <w:t>noycv@sv.yanao.ru</w:t>
        </w:r>
      </w:hyperlink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(3496) 42-82-27.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064-44-00.</w:t>
      </w: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2303A8" w:rsidRPr="004878C8" w:rsidRDefault="002303A8" w:rsidP="002303A8">
      <w:pPr>
        <w:pStyle w:val="bodytext1"/>
        <w:ind w:firstLine="709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>Также информация об адресах и телефонах учреждений государственной ветеринарной службы Ямало-Ненецкого автономного округа размещена на сайте - https://sv.yanao.ru/about/suborg/</w:t>
      </w:r>
    </w:p>
    <w:p w:rsidR="001360B9" w:rsidRDefault="001360B9">
      <w:bookmarkStart w:id="0" w:name="_GoBack"/>
      <w:bookmarkEnd w:id="0"/>
    </w:p>
    <w:sectPr w:rsidR="001360B9" w:rsidSect="002303A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8606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5"/>
    <w:rsid w:val="001360B9"/>
    <w:rsid w:val="00157827"/>
    <w:rsid w:val="001D0E5F"/>
    <w:rsid w:val="002303A8"/>
    <w:rsid w:val="00322795"/>
    <w:rsid w:val="005D5389"/>
    <w:rsid w:val="00633351"/>
    <w:rsid w:val="00D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C6D6-8A8F-4491-A53A-64B9873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A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03A8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03A8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03A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03A8"/>
    <w:rPr>
      <w:rFonts w:ascii="Tahoma" w:hAnsi="Tahoma" w:cs="Tahoma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2303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03A8"/>
    <w:rPr>
      <w:rFonts w:ascii="Tahoma" w:hAnsi="Tahoma" w:cs="Tahoma"/>
      <w:b/>
      <w:bCs/>
      <w:color w:val="000000"/>
      <w:sz w:val="30"/>
      <w:szCs w:val="30"/>
    </w:rPr>
  </w:style>
  <w:style w:type="character" w:styleId="a3">
    <w:name w:val="Hyperlink"/>
    <w:uiPriority w:val="99"/>
    <w:rsid w:val="002303A8"/>
    <w:rPr>
      <w:color w:val="0000FF"/>
      <w:u w:val="single"/>
    </w:rPr>
  </w:style>
  <w:style w:type="paragraph" w:customStyle="1" w:styleId="bodytext1">
    <w:name w:val="bodytext1"/>
    <w:basedOn w:val="a"/>
    <w:rsid w:val="002303A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ycv@sv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cv@sv.yanao.ru" TargetMode="External"/><Relationship Id="rId5" Type="http://schemas.openxmlformats.org/officeDocument/2006/relationships/hyperlink" Target="mailto:salcv@sv.ya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4811</Characters>
  <Application>Microsoft Office Word</Application>
  <DocSecurity>0</DocSecurity>
  <Lines>40</Lines>
  <Paragraphs>11</Paragraphs>
  <ScaleCrop>false</ScaleCrop>
  <Company>Служба ветеринарии ЯНАО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Геннадьевич</dc:creator>
  <cp:keywords/>
  <dc:description/>
  <cp:lastModifiedBy>Соколов Александр Геннадьевич</cp:lastModifiedBy>
  <cp:revision>5</cp:revision>
  <dcterms:created xsi:type="dcterms:W3CDTF">2020-10-22T09:29:00Z</dcterms:created>
  <dcterms:modified xsi:type="dcterms:W3CDTF">2020-10-22T12:33:00Z</dcterms:modified>
</cp:coreProperties>
</file>